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7" w:rsidRPr="00EB1247" w:rsidRDefault="00EB1247" w:rsidP="00EB1247">
      <w:pPr>
        <w:rPr>
          <w:rFonts w:ascii="Times New Roman" w:eastAsia="Calibri" w:hAnsi="Times New Roman" w:cs="Times New Roman"/>
          <w:color w:val="000000"/>
          <w:sz w:val="48"/>
          <w:szCs w:val="28"/>
          <w:shd w:val="clear" w:color="auto" w:fill="FFFFFF"/>
        </w:rPr>
      </w:pPr>
      <w:r w:rsidRPr="00EB1247">
        <w:rPr>
          <w:rFonts w:ascii="Times New Roman" w:eastAsia="Times New Roman" w:hAnsi="Times New Roman" w:cs="Times New Roman"/>
          <w:sz w:val="48"/>
          <w:szCs w:val="28"/>
          <w:u w:val="single"/>
          <w:lang w:eastAsia="ru-RU"/>
        </w:rPr>
        <w:t>Прокопчик Анатолий Павлович</w:t>
      </w:r>
    </w:p>
    <w:p w:rsidR="00EB1247" w:rsidRPr="00EB1247" w:rsidRDefault="00EB1247" w:rsidP="00EB1247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327451" cy="6522730"/>
            <wp:effectExtent l="0" t="0" r="0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604" cy="65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47" w:rsidRDefault="00EB1247"/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Прокопчик Анатолий Павлович</w:t>
      </w:r>
      <w:r w:rsidRPr="00EB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командир минометного взвода 3 – го стрелкового батальона 957 – го стрелкового полка 309 – й Пирятинской стрелковой дивизии 40 – й Армии, Воронежский фронт.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Анатолий Прокопчик </w:t>
      </w: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1923 году в селе Новоалександровка Новосибирской области. У него было очень тяжелое детство. Когда ему было около трёх лет, умерла мать, а семья была многодетной. Он часто голодал, беспризорничал, голый и босой, его донимали чесотка и вши. Потом был  </w:t>
      </w: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детский  дом в городе Ачинск  Красноярского края. Спустя шесть лет из детского дома его забрали бездетные супруги Тихоновы из села Малое Озеро Шарыповского района. Таисия Иосифовна и Федор Денисович стали для Анатолия настоящими родителями. Приемная мать вспоминает его, как собранного, самостоятельного и очень ответственного человека. 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армию Анатолий Прокопчик ушел в декабре 1941 года. В Абакане </w:t>
      </w:r>
      <w:proofErr w:type="gramStart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 курсы</w:t>
      </w:r>
      <w:proofErr w:type="gramEnd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командиров и 20 апреля 1942 года в составе 309 –й стрелковой дивизии отправился на фронт. Бесстрашно громил врага наш земляк. В действующей армии с 7 июля 1942 года. Принимал участие  в обороне Воронежа, в боях  при Курской Дуге. На подступах к городу Пирятин А.П. Прокопчик уверенно управлял огнем взвода. 9 сентября, сопровождая  наступление батальона на хутор Кондратский, точным огнем  уничтожил до 50 солдат противника и принудил его к отступлению, чем обеспечил быстрое продвижение стрелковых подразделений вперед. Приказом командира дивизии за мужество и бесстрашие, проявленные в бою, А.П. Прокопчик был награжден орденом Красной Звезды. 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Дивизии предстояло форсирование Днепра.  Враг не дремал. Он усилил артиллерийский огонь, в воздухе непрерывно гудели самолеты, сбрасывая фугасные и осветительные бомбы. Оборонительные сооружения были отстроены мощнейшие.  Однако, это не могло остановить наступательный прорыв наших войск. 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ночь на 24 сентября 1943 года перед взводом Прокопчика была поставлена задача </w:t>
      </w:r>
      <w:proofErr w:type="gramStart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форсировать</w:t>
      </w:r>
      <w:proofErr w:type="gramEnd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Днепр в районе сел Балыка и Щучинки,  и поддержать наступающую  на правобережье пехоту  огнем своих минометов. 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Юноша – командир Красной Армии из деревни Малое Озеро Анатолий Прокопчик оказался в самом пекле Днепровского сражения. Его взвод в числе первых на плотах без потерь  форсировал реку. На правобережье огнем  своих минометов он умело поддерживал наступающую  пехоту, уничтожал огневые точки, технику и живую силу противника. 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боя у Анатолия созрел дерзкий план: по возможности скрытно, стремительным броском зайти в тыл противника и оттянуть часть неприятелей на себя. Тем самым обеспечить другим захват плацдарма с наименьшими потерями.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удался! Взвод умело маневрировал на местности, молниеносно менял огневые позиции, не давая врагу вести прицельный огонь, создавая иллюзию, куда большего числа бойцов, чем было на самом деле.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вскоре немцы пришли в себя. Все теснее  сжималось кольцо гитлеровцев вокруг сильно поредевшего взвода. Шел четвертый и последний день сражения во вражеском тылу. Боеприпасы почти кончились…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выбывали из строя расчет за расчетом, командир взвода работал сам за наводчика миномета и отбивал контратаки, сам вел прицельный огонь по огневым точкам врага, уничтожив лично до 40 солдат и офицеров. Бойцы взвода А. Прокопчика отразили 18 контратак.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подразделения полка сумели с малыми потерями ворваться в Щучинку и Былык и удержали их.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подоспела помощь, Анатолий Прокопчик был уже мертв. Сослуживец А.П. Прокопчика  герой Советского Союза Илья Дмитриевич Лимонов вспоминал о последних часах жизни Анатолия Павловича: «Он был ранен в живот, стоически переносил адскую боль». В этот момент Лимонов сам был ранен, потерял сознание. Когда очнулся, то услышал, что кто-то звал Прокопчика, но тот уже был мертв. Погиб смертью </w:t>
      </w:r>
      <w:proofErr w:type="gramStart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храбрых</w:t>
      </w:r>
      <w:proofErr w:type="gramEnd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боевом посту. Не задумываясь, он отдал свою жизнь за Победу. Было ему на ту пору 20 лет. 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Звание Героя Советского Союза младшему лейтенанту Прокопчику Анатолию Павловичу был присвоено указом Президиума Верховного Совета СССР от 23 октября 1943 года посмертно. 5 октября 1943 года уже после гибели офицера пришел приказ о присвоении ему очередного воинского звания  лейтенант.</w:t>
      </w:r>
    </w:p>
    <w:p w:rsidR="00EB1247" w:rsidRPr="00EB1247" w:rsidRDefault="00EB1247" w:rsidP="00EB12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B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родном селе Анатолия Павловича – Малое Озеро бережно хранят память о бессмертном подвиге людей огненного поколения, в том числе и об Анатолии Павловиче Прокопчике. И память эта священна.</w:t>
      </w:r>
    </w:p>
    <w:p w:rsidR="00EB1247" w:rsidRPr="00F3103F" w:rsidRDefault="00F3103F">
      <w:pPr>
        <w:rPr>
          <w:rFonts w:ascii="Times New Roman" w:hAnsi="Times New Roman" w:cs="Times New Roman"/>
          <w:sz w:val="28"/>
          <w:szCs w:val="28"/>
        </w:rPr>
      </w:pPr>
      <w:r w:rsidRPr="00F3103F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color w:val="000000"/>
          <w:sz w:val="28"/>
          <w:szCs w:val="28"/>
        </w:rPr>
        <w:t>Т.Н. Гашкова</w:t>
      </w:r>
      <w:r w:rsidRPr="00F310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хранитель фондов</w:t>
      </w:r>
      <w:r w:rsidRPr="00F3103F">
        <w:rPr>
          <w:rFonts w:ascii="Times New Roman" w:hAnsi="Times New Roman" w:cs="Times New Roman"/>
          <w:color w:val="000000"/>
          <w:sz w:val="28"/>
          <w:szCs w:val="28"/>
        </w:rPr>
        <w:t xml:space="preserve"> МБУ Краеведческий музей </w:t>
      </w:r>
      <w:proofErr w:type="gramStart"/>
      <w:r w:rsidRPr="00F3103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103F">
        <w:rPr>
          <w:rFonts w:ascii="Times New Roman" w:hAnsi="Times New Roman" w:cs="Times New Roman"/>
          <w:color w:val="000000"/>
          <w:sz w:val="28"/>
          <w:szCs w:val="28"/>
        </w:rPr>
        <w:t>. Шарыпово.</w:t>
      </w:r>
    </w:p>
    <w:sectPr w:rsidR="00EB1247" w:rsidRPr="00F3103F" w:rsidSect="00B2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4A2"/>
    <w:rsid w:val="00402649"/>
    <w:rsid w:val="00681193"/>
    <w:rsid w:val="008154A2"/>
    <w:rsid w:val="00B23496"/>
    <w:rsid w:val="00EB1247"/>
    <w:rsid w:val="00F20771"/>
    <w:rsid w:val="00F3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3"/>
  </w:style>
  <w:style w:type="paragraph" w:styleId="1">
    <w:name w:val="heading 1"/>
    <w:basedOn w:val="a"/>
    <w:next w:val="a"/>
    <w:link w:val="10"/>
    <w:uiPriority w:val="9"/>
    <w:qFormat/>
    <w:rsid w:val="0068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81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1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1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1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8119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811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3"/>
  </w:style>
  <w:style w:type="paragraph" w:styleId="1">
    <w:name w:val="heading 1"/>
    <w:basedOn w:val="a"/>
    <w:next w:val="a"/>
    <w:link w:val="10"/>
    <w:uiPriority w:val="9"/>
    <w:qFormat/>
    <w:rsid w:val="0068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81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1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1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1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8119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811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2020-03-16T07:36:00Z</dcterms:created>
  <dcterms:modified xsi:type="dcterms:W3CDTF">2020-03-16T07:36:00Z</dcterms:modified>
</cp:coreProperties>
</file>